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01" w:rsidRDefault="00D36C01" w:rsidP="00630808">
      <w:bookmarkStart w:id="0" w:name="_GoBack"/>
      <w:bookmarkEnd w:id="0"/>
    </w:p>
    <w:tbl>
      <w:tblPr>
        <w:tblStyle w:val="TableGrid"/>
        <w:tblpPr w:leftFromText="180" w:rightFromText="180" w:vertAnchor="page" w:horzAnchor="margin" w:tblpY="4156"/>
        <w:tblW w:w="10255" w:type="dxa"/>
        <w:tblLayout w:type="fixed"/>
        <w:tblLook w:val="04A0" w:firstRow="1" w:lastRow="0" w:firstColumn="1" w:lastColumn="0" w:noHBand="0" w:noVBand="1"/>
      </w:tblPr>
      <w:tblGrid>
        <w:gridCol w:w="3325"/>
        <w:gridCol w:w="6930"/>
      </w:tblGrid>
      <w:tr w:rsidR="00094C04" w:rsidRPr="00094C04" w:rsidTr="00094C04">
        <w:tc>
          <w:tcPr>
            <w:tcW w:w="3325" w:type="dxa"/>
            <w:shd w:val="clear" w:color="auto" w:fill="DEEAF6" w:themeFill="accent1" w:themeFillTint="33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>TIME</w:t>
            </w:r>
          </w:p>
        </w:tc>
        <w:tc>
          <w:tcPr>
            <w:tcW w:w="6930" w:type="dxa"/>
            <w:shd w:val="clear" w:color="auto" w:fill="DEEAF6" w:themeFill="accent1" w:themeFillTint="33"/>
          </w:tcPr>
          <w:p w:rsidR="00094C04" w:rsidRPr="00094C04" w:rsidRDefault="00094C04" w:rsidP="00630808">
            <w:pPr>
              <w:rPr>
                <w:b/>
              </w:rPr>
            </w:pPr>
            <w:r w:rsidRPr="00094C04">
              <w:rPr>
                <w:b/>
              </w:rPr>
              <w:t>DESCRIPTION</w:t>
            </w:r>
          </w:p>
        </w:tc>
      </w:tr>
      <w:tr w:rsidR="00630808" w:rsidRPr="00630808" w:rsidTr="00094C04">
        <w:tc>
          <w:tcPr>
            <w:tcW w:w="3325" w:type="dxa"/>
          </w:tcPr>
          <w:p w:rsidR="00630808" w:rsidRPr="004E04A6" w:rsidRDefault="00630808" w:rsidP="00630808">
            <w:pPr>
              <w:rPr>
                <w:b/>
              </w:rPr>
            </w:pPr>
            <w:r w:rsidRPr="004E04A6">
              <w:rPr>
                <w:b/>
              </w:rPr>
              <w:t>8:15</w:t>
            </w:r>
            <w:r w:rsidR="00094C04" w:rsidRPr="004E04A6">
              <w:rPr>
                <w:b/>
              </w:rPr>
              <w:t>am</w:t>
            </w:r>
            <w:r w:rsidRPr="004E04A6">
              <w:rPr>
                <w:b/>
              </w:rPr>
              <w:t xml:space="preserve"> - 8:45am  </w:t>
            </w:r>
          </w:p>
        </w:tc>
        <w:tc>
          <w:tcPr>
            <w:tcW w:w="6930" w:type="dxa"/>
          </w:tcPr>
          <w:p w:rsidR="00630808" w:rsidRPr="00630808" w:rsidRDefault="00630808" w:rsidP="00094C04">
            <w:r w:rsidRPr="00630808">
              <w:t xml:space="preserve">Continental </w:t>
            </w:r>
            <w:r w:rsidR="00094C04">
              <w:t>B</w:t>
            </w:r>
            <w:r w:rsidRPr="00630808">
              <w:t xml:space="preserve">reakfast and </w:t>
            </w:r>
            <w:r w:rsidR="00094C04">
              <w:t>R</w:t>
            </w:r>
            <w:r w:rsidRPr="00630808">
              <w:t>egistration</w:t>
            </w:r>
          </w:p>
        </w:tc>
      </w:tr>
      <w:tr w:rsidR="00630808" w:rsidRPr="00630808" w:rsidTr="00094C04">
        <w:tc>
          <w:tcPr>
            <w:tcW w:w="3325" w:type="dxa"/>
          </w:tcPr>
          <w:p w:rsidR="00630808" w:rsidRPr="004E04A6" w:rsidRDefault="00630808" w:rsidP="00630808">
            <w:pPr>
              <w:rPr>
                <w:b/>
              </w:rPr>
            </w:pPr>
            <w:r w:rsidRPr="004E04A6">
              <w:rPr>
                <w:b/>
              </w:rPr>
              <w:t xml:space="preserve"> </w:t>
            </w:r>
          </w:p>
        </w:tc>
        <w:tc>
          <w:tcPr>
            <w:tcW w:w="6930" w:type="dxa"/>
          </w:tcPr>
          <w:p w:rsidR="00630808" w:rsidRPr="00630808" w:rsidRDefault="00630808" w:rsidP="00630808"/>
        </w:tc>
      </w:tr>
      <w:tr w:rsidR="00630808" w:rsidRPr="00630808" w:rsidTr="00094C04">
        <w:tc>
          <w:tcPr>
            <w:tcW w:w="3325" w:type="dxa"/>
          </w:tcPr>
          <w:p w:rsidR="00630808" w:rsidRPr="004E04A6" w:rsidRDefault="00630808" w:rsidP="00630808">
            <w:pPr>
              <w:rPr>
                <w:b/>
              </w:rPr>
            </w:pPr>
            <w:r w:rsidRPr="004E04A6">
              <w:rPr>
                <w:b/>
              </w:rPr>
              <w:t>8:45</w:t>
            </w:r>
            <w:r w:rsidR="00094C04" w:rsidRPr="004E04A6">
              <w:rPr>
                <w:b/>
              </w:rPr>
              <w:t>am</w:t>
            </w:r>
            <w:r w:rsidRPr="004E04A6">
              <w:rPr>
                <w:b/>
              </w:rPr>
              <w:t xml:space="preserve"> – 9:00am  </w:t>
            </w:r>
          </w:p>
        </w:tc>
        <w:tc>
          <w:tcPr>
            <w:tcW w:w="6930" w:type="dxa"/>
          </w:tcPr>
          <w:p w:rsidR="004E04A6" w:rsidRDefault="00630808" w:rsidP="00630808">
            <w:r w:rsidRPr="004E04A6">
              <w:rPr>
                <w:b/>
              </w:rPr>
              <w:t>Welcome</w:t>
            </w:r>
            <w:r w:rsidR="004E04A6" w:rsidRPr="004E04A6">
              <w:rPr>
                <w:b/>
              </w:rPr>
              <w:t>:</w:t>
            </w:r>
            <w:r w:rsidR="004E04A6">
              <w:t xml:space="preserve">  </w:t>
            </w:r>
            <w:r w:rsidRPr="00630808">
              <w:t>Springboard and Time Warner Cable</w:t>
            </w:r>
          </w:p>
          <w:p w:rsidR="00630808" w:rsidRPr="00630808" w:rsidRDefault="004E04A6" w:rsidP="004E04A6">
            <w:r w:rsidRPr="004E04A6">
              <w:rPr>
                <w:b/>
              </w:rPr>
              <w:t>2014</w:t>
            </w:r>
            <w:r w:rsidR="00630808" w:rsidRPr="004E04A6">
              <w:rPr>
                <w:b/>
              </w:rPr>
              <w:t xml:space="preserve"> Theme:</w:t>
            </w:r>
            <w:r w:rsidR="00630808" w:rsidRPr="00630808">
              <w:t xml:space="preserve"> </w:t>
            </w:r>
            <w:r>
              <w:t>“</w:t>
            </w:r>
            <w:r w:rsidR="00630808" w:rsidRPr="00630808">
              <w:t>The Definition, Relevance and Application of the “R” in an ERG, BRG or CRG</w:t>
            </w:r>
            <w:r>
              <w:t>”</w:t>
            </w:r>
          </w:p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</w:p>
        </w:tc>
        <w:tc>
          <w:tcPr>
            <w:tcW w:w="6930" w:type="dxa"/>
          </w:tcPr>
          <w:p w:rsidR="00094C04" w:rsidRPr="00630808" w:rsidRDefault="00094C04" w:rsidP="00630808"/>
        </w:tc>
      </w:tr>
      <w:tr w:rsidR="00630808" w:rsidRPr="00630808" w:rsidTr="00094C04">
        <w:tc>
          <w:tcPr>
            <w:tcW w:w="3325" w:type="dxa"/>
          </w:tcPr>
          <w:p w:rsidR="00630808" w:rsidRPr="004E04A6" w:rsidRDefault="004E04A6" w:rsidP="00630808">
            <w:pPr>
              <w:rPr>
                <w:b/>
              </w:rPr>
            </w:pPr>
            <w:r w:rsidRPr="004E04A6">
              <w:rPr>
                <w:b/>
              </w:rPr>
              <w:t>9:00am – 12:00pm</w:t>
            </w:r>
          </w:p>
        </w:tc>
        <w:tc>
          <w:tcPr>
            <w:tcW w:w="6930" w:type="dxa"/>
          </w:tcPr>
          <w:p w:rsidR="00630808" w:rsidRPr="004E04A6" w:rsidRDefault="00630808" w:rsidP="00630808">
            <w:pPr>
              <w:rPr>
                <w:b/>
              </w:rPr>
            </w:pPr>
            <w:r w:rsidRPr="004E04A6">
              <w:rPr>
                <w:b/>
              </w:rPr>
              <w:t xml:space="preserve">Be the Resource….. to your Company </w:t>
            </w:r>
          </w:p>
          <w:p w:rsidR="00094C04" w:rsidRDefault="00094C04" w:rsidP="00094C04">
            <w:pPr>
              <w:pStyle w:val="ListParagraph"/>
              <w:numPr>
                <w:ilvl w:val="0"/>
                <w:numId w:val="1"/>
              </w:numPr>
            </w:pPr>
            <w:r w:rsidRPr="00630808">
              <w:t>Serving as a subject matter expert: The benefits and peril</w:t>
            </w:r>
          </w:p>
          <w:p w:rsidR="00094C04" w:rsidRDefault="00094C04" w:rsidP="00094C04">
            <w:pPr>
              <w:pStyle w:val="ListParagraph"/>
              <w:numPr>
                <w:ilvl w:val="0"/>
                <w:numId w:val="1"/>
              </w:numPr>
            </w:pPr>
            <w:r w:rsidRPr="00630808">
              <w:t>Serving in a strategic capacity</w:t>
            </w:r>
          </w:p>
          <w:p w:rsidR="00094C04" w:rsidRDefault="00094C04" w:rsidP="00094C04">
            <w:pPr>
              <w:pStyle w:val="ListParagraph"/>
              <w:numPr>
                <w:ilvl w:val="0"/>
                <w:numId w:val="1"/>
              </w:numPr>
            </w:pPr>
            <w:r w:rsidRPr="00630808">
              <w:t>Leveraging the impact of regulation</w:t>
            </w:r>
          </w:p>
          <w:p w:rsidR="00094C04" w:rsidRDefault="00094C04" w:rsidP="00630808">
            <w:pPr>
              <w:pStyle w:val="ListParagraph"/>
              <w:numPr>
                <w:ilvl w:val="0"/>
                <w:numId w:val="1"/>
              </w:numPr>
            </w:pPr>
            <w:r w:rsidRPr="00630808">
              <w:t>Serving(Orchestrating or coordinating?) the ecosystem</w:t>
            </w:r>
          </w:p>
          <w:p w:rsidR="00094C04" w:rsidRPr="00630808" w:rsidRDefault="00094C04" w:rsidP="00630808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</w:p>
        </w:tc>
        <w:tc>
          <w:tcPr>
            <w:tcW w:w="6930" w:type="dxa"/>
          </w:tcPr>
          <w:p w:rsidR="00094C04" w:rsidRPr="004E04A6" w:rsidRDefault="00094C04" w:rsidP="00094C04">
            <w:pPr>
              <w:rPr>
                <w:b/>
              </w:rPr>
            </w:pPr>
            <w:r w:rsidRPr="004E04A6">
              <w:rPr>
                <w:b/>
              </w:rPr>
              <w:t>Be the Resource….. to your ERG's Members</w:t>
            </w:r>
          </w:p>
          <w:p w:rsidR="00094C04" w:rsidRDefault="00094C04" w:rsidP="004E04A6">
            <w:pPr>
              <w:pStyle w:val="ListParagraph"/>
              <w:numPr>
                <w:ilvl w:val="0"/>
                <w:numId w:val="2"/>
              </w:numPr>
            </w:pPr>
            <w:r w:rsidRPr="00630808">
              <w:t>Support, networking, championing: All, some or none</w:t>
            </w:r>
          </w:p>
          <w:p w:rsidR="00094C04" w:rsidRDefault="00094C04" w:rsidP="004E04A6">
            <w:pPr>
              <w:pStyle w:val="ListParagraph"/>
              <w:numPr>
                <w:ilvl w:val="0"/>
                <w:numId w:val="2"/>
              </w:numPr>
            </w:pPr>
            <w:r w:rsidRPr="00630808">
              <w:t>Succession planning</w:t>
            </w:r>
          </w:p>
          <w:p w:rsidR="00094C04" w:rsidRDefault="00094C04" w:rsidP="00094C04">
            <w:pPr>
              <w:pStyle w:val="ListParagraph"/>
              <w:numPr>
                <w:ilvl w:val="0"/>
                <w:numId w:val="2"/>
              </w:numPr>
            </w:pPr>
            <w:r w:rsidRPr="00630808">
              <w:t>Leadership development and mentorship</w:t>
            </w:r>
          </w:p>
          <w:p w:rsidR="00094C04" w:rsidRPr="00630808" w:rsidRDefault="00094C04" w:rsidP="00094C04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 xml:space="preserve"> </w:t>
            </w:r>
          </w:p>
        </w:tc>
        <w:tc>
          <w:tcPr>
            <w:tcW w:w="6930" w:type="dxa"/>
          </w:tcPr>
          <w:p w:rsidR="00094C04" w:rsidRPr="00630808" w:rsidRDefault="00094C04" w:rsidP="00094C04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 xml:space="preserve">12:00 – 1:00pm  </w:t>
            </w:r>
          </w:p>
        </w:tc>
        <w:tc>
          <w:tcPr>
            <w:tcW w:w="6930" w:type="dxa"/>
          </w:tcPr>
          <w:p w:rsidR="00094C04" w:rsidRPr="004E04A6" w:rsidRDefault="004E04A6" w:rsidP="00094C04">
            <w:r w:rsidRPr="004E04A6">
              <w:t>LUNCH</w:t>
            </w:r>
          </w:p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 xml:space="preserve"> </w:t>
            </w:r>
          </w:p>
        </w:tc>
        <w:tc>
          <w:tcPr>
            <w:tcW w:w="6930" w:type="dxa"/>
          </w:tcPr>
          <w:p w:rsidR="00094C04" w:rsidRPr="00630808" w:rsidRDefault="00094C04" w:rsidP="00094C04"/>
        </w:tc>
      </w:tr>
      <w:tr w:rsidR="00094C04" w:rsidRPr="00630808" w:rsidTr="00094C04">
        <w:tc>
          <w:tcPr>
            <w:tcW w:w="3325" w:type="dxa"/>
          </w:tcPr>
          <w:p w:rsidR="00094C04" w:rsidRPr="004E04A6" w:rsidRDefault="004E04A6" w:rsidP="00630808">
            <w:pPr>
              <w:rPr>
                <w:b/>
              </w:rPr>
            </w:pPr>
            <w:r w:rsidRPr="004E04A6">
              <w:rPr>
                <w:b/>
              </w:rPr>
              <w:t>1:00pm – 4:00pm</w:t>
            </w:r>
          </w:p>
        </w:tc>
        <w:tc>
          <w:tcPr>
            <w:tcW w:w="6930" w:type="dxa"/>
          </w:tcPr>
          <w:p w:rsidR="00094C04" w:rsidRPr="004E04A6" w:rsidRDefault="00094C04" w:rsidP="004E04A6">
            <w:pPr>
              <w:rPr>
                <w:b/>
              </w:rPr>
            </w:pPr>
            <w:r w:rsidRPr="004E04A6">
              <w:rPr>
                <w:b/>
              </w:rPr>
              <w:t>Aligning and Utilizing Resources</w:t>
            </w:r>
          </w:p>
          <w:p w:rsidR="004E04A6" w:rsidRDefault="004E04A6" w:rsidP="004E04A6">
            <w:pPr>
              <w:pStyle w:val="ListParagraph"/>
              <w:numPr>
                <w:ilvl w:val="0"/>
                <w:numId w:val="4"/>
              </w:numPr>
            </w:pPr>
            <w:r w:rsidRPr="00630808">
              <w:t>The intersections and opportunities with other ERGs</w:t>
            </w:r>
          </w:p>
          <w:p w:rsidR="004E04A6" w:rsidRDefault="004E04A6" w:rsidP="004E04A6">
            <w:pPr>
              <w:pStyle w:val="ListParagraph"/>
              <w:numPr>
                <w:ilvl w:val="0"/>
                <w:numId w:val="4"/>
              </w:numPr>
            </w:pPr>
            <w:r w:rsidRPr="00630808">
              <w:t>Training and leadership development (Is this redundant from second session above?)</w:t>
            </w:r>
          </w:p>
          <w:p w:rsidR="004E04A6" w:rsidRDefault="004E04A6" w:rsidP="004E04A6">
            <w:pPr>
              <w:pStyle w:val="ListParagraph"/>
              <w:numPr>
                <w:ilvl w:val="0"/>
                <w:numId w:val="4"/>
              </w:numPr>
            </w:pPr>
            <w:r w:rsidRPr="00630808">
              <w:t>The Corporate Diversity Council</w:t>
            </w:r>
          </w:p>
          <w:p w:rsidR="004E04A6" w:rsidRDefault="004E04A6" w:rsidP="004E04A6">
            <w:pPr>
              <w:pStyle w:val="ListParagraph"/>
              <w:numPr>
                <w:ilvl w:val="0"/>
                <w:numId w:val="4"/>
              </w:numPr>
            </w:pPr>
            <w:r w:rsidRPr="00630808">
              <w:t>Your ecosystem: Internally and externally</w:t>
            </w:r>
          </w:p>
          <w:p w:rsidR="004E04A6" w:rsidRPr="00630808" w:rsidRDefault="004E04A6" w:rsidP="004E04A6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</w:p>
        </w:tc>
        <w:tc>
          <w:tcPr>
            <w:tcW w:w="6930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>Your Ultimate Resource</w:t>
            </w:r>
          </w:p>
          <w:p w:rsidR="004E04A6" w:rsidRDefault="004E04A6" w:rsidP="004E04A6">
            <w:pPr>
              <w:pStyle w:val="ListParagraph"/>
              <w:numPr>
                <w:ilvl w:val="0"/>
                <w:numId w:val="3"/>
              </w:numPr>
            </w:pPr>
            <w:r w:rsidRPr="00630808">
              <w:t>The Executive Sponsor</w:t>
            </w:r>
          </w:p>
          <w:p w:rsidR="004E04A6" w:rsidRPr="00630808" w:rsidRDefault="004E04A6" w:rsidP="00630808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</w:p>
        </w:tc>
        <w:tc>
          <w:tcPr>
            <w:tcW w:w="6930" w:type="dxa"/>
          </w:tcPr>
          <w:p w:rsidR="00094C04" w:rsidRPr="00630808" w:rsidRDefault="00094C04" w:rsidP="00630808">
            <w:r w:rsidRPr="004E04A6">
              <w:rPr>
                <w:b/>
              </w:rPr>
              <w:t>Road to Success:</w:t>
            </w:r>
            <w:r w:rsidRPr="00630808">
              <w:t xml:space="preserve">  The Stages and Journey of Growth</w:t>
            </w:r>
          </w:p>
        </w:tc>
      </w:tr>
      <w:tr w:rsidR="00094C04" w:rsidRPr="00630808" w:rsidTr="004E04A6">
        <w:trPr>
          <w:trHeight w:val="200"/>
        </w:trPr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 xml:space="preserve"> </w:t>
            </w:r>
          </w:p>
        </w:tc>
        <w:tc>
          <w:tcPr>
            <w:tcW w:w="6930" w:type="dxa"/>
          </w:tcPr>
          <w:p w:rsidR="00094C04" w:rsidRPr="00630808" w:rsidRDefault="00094C04" w:rsidP="00630808"/>
        </w:tc>
      </w:tr>
      <w:tr w:rsidR="00094C04" w:rsidRPr="00630808" w:rsidTr="00094C04">
        <w:tc>
          <w:tcPr>
            <w:tcW w:w="3325" w:type="dxa"/>
          </w:tcPr>
          <w:p w:rsidR="00094C04" w:rsidRPr="004E04A6" w:rsidRDefault="00094C04" w:rsidP="00630808">
            <w:pPr>
              <w:rPr>
                <w:b/>
              </w:rPr>
            </w:pPr>
            <w:r w:rsidRPr="004E04A6">
              <w:rPr>
                <w:b/>
              </w:rPr>
              <w:t xml:space="preserve">4:00 – 4:30pm </w:t>
            </w:r>
          </w:p>
        </w:tc>
        <w:tc>
          <w:tcPr>
            <w:tcW w:w="6930" w:type="dxa"/>
          </w:tcPr>
          <w:p w:rsidR="00094C04" w:rsidRPr="00630808" w:rsidRDefault="00094C04" w:rsidP="00630808">
            <w:r w:rsidRPr="00630808">
              <w:t>Wrap up and Next Steps</w:t>
            </w:r>
          </w:p>
        </w:tc>
      </w:tr>
    </w:tbl>
    <w:p w:rsidR="00630808" w:rsidRDefault="00630808" w:rsidP="004E04A6"/>
    <w:sectPr w:rsidR="00630808" w:rsidSect="00630808">
      <w:headerReference w:type="first" r:id="rId7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08" w:rsidRDefault="00630808" w:rsidP="00630808">
      <w:pPr>
        <w:spacing w:after="0" w:line="240" w:lineRule="auto"/>
      </w:pPr>
      <w:r>
        <w:separator/>
      </w:r>
    </w:p>
  </w:endnote>
  <w:endnote w:type="continuationSeparator" w:id="0">
    <w:p w:rsidR="00630808" w:rsidRDefault="00630808" w:rsidP="0063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08" w:rsidRDefault="00630808" w:rsidP="00630808">
      <w:pPr>
        <w:spacing w:after="0" w:line="240" w:lineRule="auto"/>
      </w:pPr>
      <w:r>
        <w:separator/>
      </w:r>
    </w:p>
  </w:footnote>
  <w:footnote w:type="continuationSeparator" w:id="0">
    <w:p w:rsidR="00630808" w:rsidRDefault="00630808" w:rsidP="0063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08" w:rsidRDefault="00630808" w:rsidP="00681D3B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4141470</wp:posOffset>
              </wp:positionH>
              <wp:positionV relativeFrom="paragraph">
                <wp:posOffset>209550</wp:posOffset>
              </wp:positionV>
              <wp:extent cx="1333500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0808" w:rsidRPr="00630808" w:rsidRDefault="00681D3B" w:rsidP="0063080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Sponsored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6.1pt;margin-top:16.5pt;width:1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QEiAIAAIoFAAAOAAAAZHJzL2Uyb0RvYy54bWysVEtv2zAMvg/YfxB0X+w0adcFdYqsRYYB&#10;RVssGXpWZKkRJomapMTOfv0o2Xms66XDLjYlfiTFj4+r69ZoshU+KLAVHQ5KSoTlUCv7XNHvy/mH&#10;S0pCZLZmGqyo6E4Eej19/+6qcRNxBmvQtfAEndgwaVxF1zG6SVEEvhaGhQE4YVEpwRsW8eifi9qz&#10;Br0bXZyV5UXRgK+dBy5CwNvbTkmn2b+UgscHKYOIRFcU3xbz1+fvKn2L6RWbPHvm1or3z2D/8ArD&#10;lMWgB1e3LDKy8eovV0ZxDwFkHHAwBUipuMg5YDbD8kU2izVzIueC5AR3oCn8P7f8fvvoiaorOqLE&#10;MoMlWoo2ks/QklFip3FhgqCFQ1hs8RqrvL8PeJmSbqU36Y/pENQjz7sDt8kZT0aj0ei8RBVH3agc&#10;X6KM7oujtfMhfhFgSBIq6rF2mVK2vQuxg+4hKVgAreq50jofUr+IG+3JlmGldcxvROd/oLQlTUUv&#10;8B3ZsYVk3nnWNrkRuWP6cCnzLsMsxZ0WCaPtNyGRsZzoK7EZ58Ie4md0QkkM9RbDHn981VuMuzzQ&#10;IkcGGw/GRlnwOfs8YkfK6h97ymSHx9qc5J3E2K7aviNWUO+wITx0AxUcnyus2h0L8ZF5nCAsNG6F&#10;+IAfqQFZh16iZA3+12v3CY+NjVpKGpzIioafG+YFJfqrxZb/NByP0wjnw/j84xke/KlmdaqxG3MD&#10;2ApD3D+OZzHho96L0oN5wuUxS1FRxSzH2BWNe/EmdnsClw8Xs1kG4dA6Fu/swvHkOtGbenLZPjHv&#10;+saN2PL3sJ9dNnnRvx02WVqYbSJIlZs7Edyx2hOPA5/Ho19OaaOcnjPquEKnvwEAAP//AwBQSwME&#10;FAAGAAgAAAAhAHtjed7gAAAACQEAAA8AAABkcnMvZG93bnJldi54bWxMj09Pg0AQxe8mfofNmHgx&#10;7VJIsUGWxhj/JN5arMbblh2ByM4Sdgv47Z2e9DYz7+XN7+Xb2XZixMG3jhSslhEIpMqZlmoFb+XT&#10;YgPCB01Gd45QwQ962BaXF7nOjJtoh+M+1IJDyGdaQRNCn0npqwat9kvXI7H25QarA69DLc2gJw63&#10;nYyjKJVWt8QfGt3jQ4PV9/5kFXze1B+vfn4+TMk66R9fxvL23ZRKXV/N93cgAs7hzwxnfEaHgpmO&#10;7kTGi05Buo5jtipIEu7Ehk16Phx5WEUgi1z+b1D8AgAA//8DAFBLAQItABQABgAIAAAAIQC2gziS&#10;/gAAAOEBAAATAAAAAAAAAAAAAAAAAAAAAABbQ29udGVudF9UeXBlc10ueG1sUEsBAi0AFAAGAAgA&#10;AAAhADj9If/WAAAAlAEAAAsAAAAAAAAAAAAAAAAALwEAAF9yZWxzLy5yZWxzUEsBAi0AFAAGAAgA&#10;AAAhAC3/JASIAgAAigUAAA4AAAAAAAAAAAAAAAAALgIAAGRycy9lMm9Eb2MueG1sUEsBAi0AFAAG&#10;AAgAAAAhAHtjed7gAAAACQEAAA8AAAAAAAAAAAAAAAAA4gQAAGRycy9kb3ducmV2LnhtbFBLBQYA&#10;AAAABAAEAPMAAADvBQAAAAA=&#10;" fillcolor="white [3201]" stroked="f" strokeweight=".5pt">
              <v:textbox>
                <w:txbxContent>
                  <w:p w:rsidR="00630808" w:rsidRPr="00630808" w:rsidRDefault="00681D3B" w:rsidP="00630808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Sponsored by: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4CB603" wp14:editId="1A24ED99">
          <wp:extent cx="2267712" cy="1051560"/>
          <wp:effectExtent l="0" t="0" r="0" b="0"/>
          <wp:docPr id="1" name="Picture 1" descr="http://www.consultspringboard.com/wp-content/uploads/ERG-Summit-Logo-V2-300x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nsultspringboard.com/wp-content/uploads/ERG-Summit-Logo-V2-300x1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81D3B">
      <w:t xml:space="preserve">                    </w:t>
    </w:r>
    <w:r>
      <w:tab/>
    </w:r>
    <w:r w:rsidR="00681D3B">
      <w:t xml:space="preserve">       </w:t>
    </w:r>
    <w:r w:rsidR="00681D3B">
      <w:tab/>
    </w:r>
    <w:r w:rsidR="00681D3B">
      <w:tab/>
    </w:r>
    <w:r w:rsidR="00681D3B">
      <w:tab/>
      <w:t xml:space="preserve">   </w:t>
    </w:r>
    <w:r w:rsidR="00681D3B">
      <w:rPr>
        <w:noProof/>
      </w:rPr>
      <w:drawing>
        <wp:inline distT="0" distB="0" distL="0" distR="0">
          <wp:extent cx="1810512" cy="475488"/>
          <wp:effectExtent l="0" t="0" r="0" b="1270"/>
          <wp:docPr id="2" name="Picture 2" descr="TWC_EB_Horiz_Steel_Dark_RGB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C_EB_Horiz_Steel_Dark_RGB_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512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808" w:rsidRDefault="00630808">
    <w:pPr>
      <w:pStyle w:val="Header"/>
    </w:pPr>
  </w:p>
  <w:p w:rsidR="00630808" w:rsidRPr="00681D3B" w:rsidRDefault="00681D3B">
    <w:pPr>
      <w:pStyle w:val="Header"/>
      <w:rPr>
        <w:rFonts w:ascii="Tahoma" w:hAnsi="Tahoma" w:cs="Tahoma"/>
        <w:sz w:val="48"/>
        <w:szCs w:val="48"/>
      </w:rPr>
    </w:pPr>
    <w:r w:rsidRPr="00681D3B">
      <w:rPr>
        <w:rFonts w:ascii="Tahoma" w:hAnsi="Tahoma" w:cs="Tahoma"/>
        <w:sz w:val="48"/>
        <w:szCs w:val="48"/>
      </w:rPr>
      <w:t>Agenda</w:t>
    </w:r>
  </w:p>
  <w:p w:rsidR="00630808" w:rsidRPr="00630808" w:rsidRDefault="00630808">
    <w:pPr>
      <w:pStyle w:val="Header"/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-1906</wp:posOffset>
              </wp:positionH>
              <wp:positionV relativeFrom="paragraph">
                <wp:posOffset>121285</wp:posOffset>
              </wp:positionV>
              <wp:extent cx="6486525" cy="3810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38100"/>
                      </a:xfrm>
                      <a:prstGeom prst="line">
                        <a:avLst/>
                      </a:prstGeom>
                      <a:ln w="25400">
                        <a:solidFill>
                          <a:srgbClr val="FB4F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D2ED32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55pt" to="510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8i7QEAABwEAAAOAAAAZHJzL2Uyb0RvYy54bWysU02P0zAQvSPxHyzfadKSVlXUdCW6KhcE&#10;Fbtwdx27seQvjU2T/nvGThoWEAcQF8tjz3sz73m8exiMJlcBQTnb0OWipERY7lplLw398nx8s6Uk&#10;RGZbpp0VDb2JQB/2r1/tel+LleucbgUQJLGh7n1Duxh9XRSBd8KwsHBeWLyUDgyLGMKlaIH1yG50&#10;sSrLTdE7aD04LkLA08fxku4zv5SCx09SBhGJbij2FvMKeT2ntdjvWH0B5jvFpzbYP3RhmLJYdKZ6&#10;ZJGRb6B+ozKKgwtOxgV3pnBSKi6yBlSzLH9R89QxL7IWNCf42abw/2j5x+sJiGobWlFimcEneorA&#10;1KWL5OCsRQMdkCr51PtQY/rBnmCKgj9BEj1IMERq5b/iCGQbUBgZssu32WUxRMLxcFNtN+vVmhKO&#10;d2+3yzK/QjHSJDoPIb4XzpC0aahWNpnAanb9ECKWxtR7SjrWlvQNXa0rJEpxcFq1R6V1DuByPmgg&#10;V4YDcHxXHZdZC1K8SMNIW+RNCkdNeRdvWowFPguJHmHvo7o8nWKmZZwLG5fJo8yE2QkmsYUZOLWW&#10;xvpPwCk/QUWe3L8Bz4hc2dk4g42yDkZjfq4eh3vLcsy/OzDqThacXXvLr52twRHMCqfvkmb8ZZzh&#10;Pz71/jsAAAD//wMAUEsDBBQABgAIAAAAIQDHSI583gAAAAgBAAAPAAAAZHJzL2Rvd25yZXYueG1s&#10;TI/BTsMwEETvSPyDtUhcUOvEiCqEOBUCoaonROHA0Y2XODReR7HbhL9ne4Lj7Ixm3lbr2ffihGPs&#10;AmnIlxkIpCbYjloNH+8viwJETIas6QOhhh+MsK4vLypT2jDRG552qRVcQrE0GlxKQyllbBx6E5dh&#10;QGLvK4zeJJZjK+1oJi73vVRZtpLedMQLzgz45LA57I5ew6aYYmg/V2773dxsntNhW7yqQevrq/nx&#10;AUTCOf2F4YzP6FAz0z4cyUbRa1jccpDP9zmIs52pXIHYa1B3Oci6kv8fqH8BAAD//wMAUEsBAi0A&#10;FAAGAAgAAAAhALaDOJL+AAAA4QEAABMAAAAAAAAAAAAAAAAAAAAAAFtDb250ZW50X1R5cGVzXS54&#10;bWxQSwECLQAUAAYACAAAACEAOP0h/9YAAACUAQAACwAAAAAAAAAAAAAAAAAvAQAAX3JlbHMvLnJl&#10;bHNQSwECLQAUAAYACAAAACEAbQmPIu0BAAAcBAAADgAAAAAAAAAAAAAAAAAuAgAAZHJzL2Uyb0Rv&#10;Yy54bWxQSwECLQAUAAYACAAAACEAx0iOfN4AAAAIAQAADwAAAAAAAAAAAAAAAABHBAAAZHJzL2Rv&#10;d25yZXYueG1sUEsFBgAAAAAEAAQA8wAAAFIFAAAAAA==&#10;" strokecolor="#fb4f14" strokeweight="2pt">
              <v:stroke joinstyle="miter"/>
            </v:line>
          </w:pict>
        </mc:Fallback>
      </mc:AlternateContent>
    </w:r>
  </w:p>
  <w:p w:rsidR="00630808" w:rsidRDefault="00630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2019"/>
    <w:multiLevelType w:val="hybridMultilevel"/>
    <w:tmpl w:val="264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767"/>
    <w:multiLevelType w:val="hybridMultilevel"/>
    <w:tmpl w:val="4D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C657B"/>
    <w:multiLevelType w:val="hybridMultilevel"/>
    <w:tmpl w:val="C9DE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F7B2B"/>
    <w:multiLevelType w:val="hybridMultilevel"/>
    <w:tmpl w:val="FC14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F2"/>
    <w:rsid w:val="00094C04"/>
    <w:rsid w:val="003964F2"/>
    <w:rsid w:val="004E04A6"/>
    <w:rsid w:val="00630808"/>
    <w:rsid w:val="00681D3B"/>
    <w:rsid w:val="008112D7"/>
    <w:rsid w:val="00D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792DB6-FFB9-495F-8ECE-11CAA17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08"/>
  </w:style>
  <w:style w:type="paragraph" w:styleId="Footer">
    <w:name w:val="footer"/>
    <w:basedOn w:val="Normal"/>
    <w:link w:val="FooterChar"/>
    <w:uiPriority w:val="99"/>
    <w:unhideWhenUsed/>
    <w:rsid w:val="0063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08"/>
  </w:style>
  <w:style w:type="paragraph" w:styleId="ListParagraph">
    <w:name w:val="List Paragraph"/>
    <w:basedOn w:val="Normal"/>
    <w:uiPriority w:val="34"/>
    <w:qFormat/>
    <w:rsid w:val="0009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Lopez</dc:creator>
  <cp:keywords/>
  <dc:description/>
  <cp:lastModifiedBy>I Lopez</cp:lastModifiedBy>
  <cp:revision>4</cp:revision>
  <dcterms:created xsi:type="dcterms:W3CDTF">2014-03-26T15:16:00Z</dcterms:created>
  <dcterms:modified xsi:type="dcterms:W3CDTF">2014-03-26T20:44:00Z</dcterms:modified>
</cp:coreProperties>
</file>